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/>
  <w:body>
    <w:p w:rsidR="00AC7DD2" w:rsidRPr="00AC7DD2" w:rsidRDefault="00AC7DD2" w:rsidP="0064248E">
      <w:pPr>
        <w:shd w:val="clear" w:color="auto" w:fill="99FF66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00"/>
          <w:sz w:val="35"/>
          <w:szCs w:val="35"/>
          <w:lang w:eastAsia="ru-RU"/>
        </w:rPr>
      </w:pPr>
      <w:r w:rsidRPr="00AC7DD2">
        <w:rPr>
          <w:rFonts w:ascii="Times New Roman" w:eastAsia="Times New Roman" w:hAnsi="Times New Roman" w:cs="Times New Roman"/>
          <w:b/>
          <w:bCs/>
          <w:color w:val="003300"/>
          <w:sz w:val="35"/>
          <w:szCs w:val="35"/>
          <w:bdr w:val="none" w:sz="0" w:space="0" w:color="auto" w:frame="1"/>
          <w:lang w:eastAsia="ru-RU"/>
        </w:rPr>
        <w:t>НОРМАТИВНО-ПРАВОВА БАЗА ДІЯЛЬНОСТІ ЦЕНТРУ</w:t>
      </w:r>
    </w:p>
    <w:p w:rsidR="00AC7DD2" w:rsidRDefault="00AC7DD2" w:rsidP="0064248E">
      <w:pPr>
        <w:shd w:val="clear" w:color="auto" w:fill="99FF66"/>
        <w:spacing w:after="0"/>
        <w:textAlignment w:val="baseline"/>
        <w:rPr>
          <w:color w:val="000000"/>
          <w:sz w:val="25"/>
          <w:szCs w:val="25"/>
          <w:bdr w:val="none" w:sz="0" w:space="0" w:color="auto" w:frame="1"/>
          <w:lang w:val="uk-UA"/>
        </w:rPr>
      </w:pP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Конституція України;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Кодекс законі</w:t>
      </w:r>
      <w:proofErr w:type="gramStart"/>
      <w:r>
        <w:rPr>
          <w:color w:val="000000"/>
          <w:sz w:val="25"/>
          <w:szCs w:val="25"/>
          <w:bdr w:val="none" w:sz="0" w:space="0" w:color="auto" w:frame="1"/>
        </w:rPr>
        <w:t>в</w:t>
      </w:r>
      <w:proofErr w:type="gramEnd"/>
      <w:r>
        <w:rPr>
          <w:color w:val="000000"/>
          <w:sz w:val="25"/>
          <w:szCs w:val="25"/>
          <w:bdr w:val="none" w:sz="0" w:space="0" w:color="auto" w:frame="1"/>
        </w:rPr>
        <w:t xml:space="preserve"> про працю України;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Закон України «Про зайнятість населення»;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 xml:space="preserve">Закон України «Про сприяння </w:t>
      </w:r>
      <w:proofErr w:type="gramStart"/>
      <w:r>
        <w:rPr>
          <w:color w:val="000000"/>
          <w:sz w:val="25"/>
          <w:szCs w:val="25"/>
          <w:bdr w:val="none" w:sz="0" w:space="0" w:color="auto" w:frame="1"/>
        </w:rPr>
        <w:t>соц</w:t>
      </w:r>
      <w:proofErr w:type="gramEnd"/>
      <w:r>
        <w:rPr>
          <w:color w:val="000000"/>
          <w:sz w:val="25"/>
          <w:szCs w:val="25"/>
          <w:bdr w:val="none" w:sz="0" w:space="0" w:color="auto" w:frame="1"/>
        </w:rPr>
        <w:t>іальному становленню та розвитку молоді в Україні»;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Закон України “Про вищу освіту”;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Закон України "Про зайнятість населення";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Закон України "Про професійно-технічну освіту";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Постанова Кабінету Міні</w:t>
      </w:r>
      <w:proofErr w:type="gramStart"/>
      <w:r>
        <w:rPr>
          <w:color w:val="000000"/>
          <w:sz w:val="25"/>
          <w:szCs w:val="25"/>
          <w:bdr w:val="none" w:sz="0" w:space="0" w:color="auto" w:frame="1"/>
        </w:rPr>
        <w:t>стр</w:t>
      </w:r>
      <w:proofErr w:type="gramEnd"/>
      <w:r>
        <w:rPr>
          <w:color w:val="000000"/>
          <w:sz w:val="25"/>
          <w:szCs w:val="25"/>
          <w:bdr w:val="none" w:sz="0" w:space="0" w:color="auto" w:frame="1"/>
        </w:rPr>
        <w:t>ів України від 15 квітня 2013 р. № 306 „Про затвердження Порядку формування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кадрів”;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Постанова Кабінету Міні</w:t>
      </w:r>
      <w:proofErr w:type="gramStart"/>
      <w:r>
        <w:rPr>
          <w:color w:val="000000"/>
          <w:sz w:val="25"/>
          <w:szCs w:val="25"/>
          <w:bdr w:val="none" w:sz="0" w:space="0" w:color="auto" w:frame="1"/>
        </w:rPr>
        <w:t>стр</w:t>
      </w:r>
      <w:proofErr w:type="gramEnd"/>
      <w:r>
        <w:rPr>
          <w:color w:val="000000"/>
          <w:sz w:val="25"/>
          <w:szCs w:val="25"/>
          <w:bdr w:val="none" w:sz="0" w:space="0" w:color="auto" w:frame="1"/>
        </w:rPr>
        <w:t>ів України від 20 травня 2013 р. № 363 „Про затвердження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кадрів”;</w:t>
      </w:r>
    </w:p>
    <w:p w:rsidR="00AC7DD2" w:rsidRDefault="00AC7DD2" w:rsidP="0064248E">
      <w:pPr>
        <w:pStyle w:val="font8"/>
        <w:numPr>
          <w:ilvl w:val="0"/>
          <w:numId w:val="1"/>
        </w:numPr>
        <w:shd w:val="clear" w:color="auto" w:fill="99FF66"/>
        <w:spacing w:before="0" w:beforeAutospacing="0" w:after="0" w:afterAutospacing="0"/>
        <w:ind w:left="12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 xml:space="preserve">Указ Президента України від 23 .01.1996 р. № 77/96 “Про заходи щодо реформування системи </w:t>
      </w:r>
      <w:proofErr w:type="gramStart"/>
      <w:r>
        <w:rPr>
          <w:color w:val="000000"/>
          <w:sz w:val="25"/>
          <w:szCs w:val="25"/>
          <w:bdr w:val="none" w:sz="0" w:space="0" w:color="auto" w:frame="1"/>
        </w:rPr>
        <w:t>п</w:t>
      </w:r>
      <w:proofErr w:type="gramEnd"/>
      <w:r>
        <w:rPr>
          <w:color w:val="000000"/>
          <w:sz w:val="25"/>
          <w:szCs w:val="25"/>
          <w:bdr w:val="none" w:sz="0" w:space="0" w:color="auto" w:frame="1"/>
        </w:rPr>
        <w:t>ідготовки спеціалістів та працевлаштування випускників вищих навчальних закладів".</w:t>
      </w:r>
    </w:p>
    <w:p w:rsidR="00F328B3" w:rsidRDefault="00F328B3" w:rsidP="0064248E">
      <w:pPr>
        <w:shd w:val="clear" w:color="auto" w:fill="99FF66"/>
      </w:pPr>
    </w:p>
    <w:p w:rsidR="0064248E" w:rsidRDefault="0064248E">
      <w:pPr>
        <w:shd w:val="clear" w:color="auto" w:fill="99FF66"/>
      </w:pPr>
    </w:p>
    <w:sectPr w:rsidR="0064248E" w:rsidSect="00F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70DC"/>
    <w:multiLevelType w:val="multilevel"/>
    <w:tmpl w:val="EF5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C7DD2"/>
    <w:rsid w:val="0064248E"/>
    <w:rsid w:val="00873539"/>
    <w:rsid w:val="00AC7DD2"/>
    <w:rsid w:val="00F3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3"/>
  </w:style>
  <w:style w:type="paragraph" w:styleId="3">
    <w:name w:val="heading 3"/>
    <w:basedOn w:val="a"/>
    <w:link w:val="30"/>
    <w:uiPriority w:val="9"/>
    <w:qFormat/>
    <w:rsid w:val="00AC7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C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2021-09-20T09:11:00Z</dcterms:created>
  <dcterms:modified xsi:type="dcterms:W3CDTF">2021-09-20T09:53:00Z</dcterms:modified>
</cp:coreProperties>
</file>